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Helvetica Neue Light" w:cs="Helvetica Neue Light" w:eastAsia="Helvetica Neue Light" w:hAnsi="Helvetica Neue Light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bottom w:color="000000" w:space="1" w:sz="12" w:val="single"/>
        </w:pBdr>
        <w:ind w:left="-720" w:right="-4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720" w:right="-4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-720" w:right="-4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Michigan State University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, East Lansing, MI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May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26</w:t>
      </w:r>
    </w:p>
    <w:p w:rsidR="00000000" w:rsidDel="00000000" w:rsidP="00000000" w:rsidRDefault="00000000" w:rsidRPr="00000000" w14:paraId="00000006">
      <w:pPr>
        <w:pageBreakBefore w:val="0"/>
        <w:ind w:left="-720" w:right="-4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Bachelor of Arts, Communication |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Minor in Sales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-720" w:right="-4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GPA: 3.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-720" w:right="-4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bottom w:color="000000" w:space="1" w:sz="12" w:val="single"/>
        </w:pBdr>
        <w:ind w:left="-720" w:right="-4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-720" w:right="-4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-720" w:right="-4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Professional Sales Intern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Thomson Reuters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Dexter, MI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ab/>
        <w:t xml:space="preserve">                       May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– Aug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-360" w:right="-4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Sold over $5,000 in training and consulting services to existing clients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identifying needs in software investment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-360" w:right="-4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Generated 16 new client leads through prospecting efforts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-360" w:right="-4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Closed over $14,000 in existing prepaid training sales</w:t>
      </w:r>
    </w:p>
    <w:p w:rsidR="00000000" w:rsidDel="00000000" w:rsidP="00000000" w:rsidRDefault="00000000" w:rsidRPr="00000000" w14:paraId="0000000F">
      <w:pPr>
        <w:pageBreakBefore w:val="0"/>
        <w:ind w:left="-720" w:right="-4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-720" w:right="-4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Sales Intern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|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Gannett, Lansing, MI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  </w:t>
        <w:tab/>
        <w:t xml:space="preserve">                                     Jan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– May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-360" w:right="-4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Worked with Lansing State Journal local Gannett affiliate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-360" w:right="-4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Assisted in developing local client-specific advertising solutions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-360" w:right="-4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Prospected two new clients and developed a new business strategy to help pitch their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-360" w:right="-4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Developed needs analysis for four clients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-360" w:right="-4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Organized and scheduled weekly advertising for three clients</w:t>
      </w:r>
    </w:p>
    <w:p w:rsidR="00000000" w:rsidDel="00000000" w:rsidP="00000000" w:rsidRDefault="00000000" w:rsidRPr="00000000" w14:paraId="00000016">
      <w:pPr>
        <w:pageBreakBefore w:val="0"/>
        <w:ind w:left="-720" w:right="-4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-720" w:right="-4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Account Executive Inter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The State News, East Lansing, MI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                          Jan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– Dec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ind w:left="-360" w:right="-4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Coordinated print and digital ad space for three main-stay clients including The Wharton Center and DTN Management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ind w:left="-360" w:right="-4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Average weekly revenue of just over $5,000 in advertising sales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ind w:left="-360" w:right="-4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Presented new campaign idea that targeted Old Town; included special ad space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for businesses and coupons for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ind w:left="-360" w:right="-420" w:hanging="360"/>
        <w:rPr>
          <w:rFonts w:ascii="Times New Roman" w:cs="Times New Roman" w:eastAsia="Times New Roman" w:hAnsi="Times New Roman"/>
          <w:vertAlign w:val="baseline"/>
        </w:rPr>
        <w:sectPr>
          <w:headerReference r:id="rId7" w:type="default"/>
          <w:pgSz w:h="15840" w:w="12240" w:orient="portrait"/>
          <w:pgMar w:bottom="288" w:top="990" w:left="1296" w:right="1296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Led approximately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30 cold calls a week to new business prospects in the greater Lansing area</w:t>
      </w:r>
    </w:p>
    <w:p w:rsidR="00000000" w:rsidDel="00000000" w:rsidP="00000000" w:rsidRDefault="00000000" w:rsidRPr="00000000" w14:paraId="0000001C">
      <w:pPr>
        <w:pageBreakBefore w:val="0"/>
        <w:ind w:left="-720" w:right="-4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-720" w:right="-4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-720" w:right="-420" w:firstLine="0"/>
        <w:rPr>
          <w:rFonts w:ascii="Times New Roman" w:cs="Times New Roman" w:eastAsia="Times New Roman" w:hAnsi="Times New Roman"/>
          <w:vertAlign w:val="baseline"/>
        </w:rPr>
        <w:sectPr>
          <w:type w:val="continuous"/>
          <w:pgSz w:h="15840" w:w="12240" w:orient="portrait"/>
          <w:pgMar w:bottom="288" w:top="360" w:left="1296" w:right="1296" w:header="720" w:footer="720"/>
          <w:cols w:equalWidth="0" w:num="2">
            <w:col w:space="180" w:w="4734"/>
            <w:col w:space="0" w:w="473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bottom w:color="000000" w:space="1" w:sz="12" w:val="single"/>
        </w:pBdr>
        <w:ind w:left="-720" w:right="-4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-720" w:right="-4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-720" w:right="-4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MSU Global Leadership Sales Society, member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Jan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4"/>
        </w:numPr>
        <w:ind w:left="-360" w:right="-4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Kelli Hughes Memorial 5k planning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4"/>
        </w:numPr>
        <w:ind w:left="-360" w:right="-4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Sales Competition third place winne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4"/>
        </w:numPr>
        <w:ind w:left="-360" w:right="-4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Chief Event Coordinator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Aug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– May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Helvetica Neue Light" w:cs="Helvetica Neue Light" w:eastAsia="Helvetica Neue Light" w:hAnsi="Helvetica Neue Ligh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8" w:top="1260" w:left="1296" w:right="1296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BlairMdITC TT-Medium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Helvetica Neue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>
        <w:rFonts w:ascii="BlairMdITC TT-Medium" w:cs="BlairMdITC TT-Medium" w:eastAsia="BlairMdITC TT-Medium" w:hAnsi="BlairMdITC TT-Medium"/>
        <w:sz w:val="18"/>
        <w:szCs w:val="18"/>
      </w:rPr>
    </w:pPr>
    <w:r w:rsidDel="00000000" w:rsidR="00000000" w:rsidRPr="00000000">
      <w:rPr>
        <w:rFonts w:ascii="BlairMdITC TT-Medium" w:cs="BlairMdITC TT-Medium" w:eastAsia="BlairMdITC TT-Medium" w:hAnsi="BlairMdITC TT-Medium"/>
        <w:b w:val="1"/>
        <w:sz w:val="36"/>
        <w:szCs w:val="36"/>
        <w:rtl w:val="0"/>
      </w:rPr>
      <w:t xml:space="preserve">SALES SPARTAN</w:t>
    </w:r>
    <w:r w:rsidDel="00000000" w:rsidR="00000000" w:rsidRPr="00000000">
      <w:rPr>
        <w:rFonts w:ascii="BlairMdITC TT-Medium" w:cs="BlairMdITC TT-Medium" w:eastAsia="BlairMdITC TT-Medium" w:hAnsi="BlairMdITC TT-Medium"/>
        <w:b w:val="1"/>
        <w:sz w:val="34"/>
        <w:szCs w:val="34"/>
        <w:rtl w:val="0"/>
      </w:rPr>
      <w:br w:type="textWrapping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/>
    </w:pPr>
    <w:hyperlink r:id="rId1"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comm.spartan@gmail.com</w:t>
      </w:r>
    </w:hyperlink>
    <w:r w:rsidDel="00000000" w:rsidR="00000000" w:rsidRPr="00000000">
      <w:rPr>
        <w:rFonts w:ascii="Helvetica Neue Light" w:cs="Helvetica Neue Light" w:eastAsia="Helvetica Neue Light" w:hAnsi="Helvetica Neue Light"/>
        <w:rtl w:val="0"/>
      </w:rPr>
      <w:t xml:space="preserve"> </w:t>
    </w:r>
    <w:r w:rsidDel="00000000" w:rsidR="00000000" w:rsidRPr="00000000">
      <w:rPr>
        <w:rFonts w:ascii="Helvetica Neue Light" w:cs="Helvetica Neue Light" w:eastAsia="Helvetica Neue Light" w:hAnsi="Helvetica Neue Light"/>
        <w:rtl w:val="0"/>
      </w:rPr>
      <w:t xml:space="preserve">| 517-555-5555 | linkedin.com/in/commspartan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20"/>
      <w:numFmt w:val="bullet"/>
      <w:lvlText w:val="●"/>
      <w:lvlJc w:val="left"/>
      <w:pPr>
        <w:ind w:left="1080" w:hanging="360"/>
      </w:pPr>
      <w:rPr>
        <w:rFonts w:ascii="Helvetica Neue Light" w:cs="Helvetica Neue Light" w:eastAsia="Helvetica Neue Light" w:hAnsi="Helvetica Neue Light"/>
        <w:sz w:val="16"/>
        <w:szCs w:val="16"/>
        <w:vertAlign w:val="baseline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basedOn w:val="DefaultParagraphFont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10" Type="http://schemas.openxmlformats.org/officeDocument/2006/relationships/font" Target="fonts/HelveticaNeueLight-boldItalic.ttf"/><Relationship Id="rId9" Type="http://schemas.openxmlformats.org/officeDocument/2006/relationships/font" Target="fonts/HelveticaNeueLight-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HelveticaNeueLight-regular.ttf"/><Relationship Id="rId8" Type="http://schemas.openxmlformats.org/officeDocument/2006/relationships/font" Target="fonts/HelveticaNeueLigh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comm.spart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dINhep1c8uxfIrgNV9bc1SaDVg==">CgMxLjA4AHIcMEJ3NFhGRUVUYzl5cWFGVnlOMUF6VGsweFQzYw==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2015-05-13T19:05:00Z</dcterms:created>
  <dc:creator>Computer User</dc:creator>
</cp:coreProperties>
</file>