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COMMUNICATION LEADERSHIP &amp; STRATEGY SPARTAN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com.spartan@gmail.com | 517-555-5555 | linkedin.com/in/comspartan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  <w:tab w:val="right" w:leader="none" w:pos="10890"/>
        </w:tabs>
        <w:spacing w:after="0" w:before="0" w:line="240" w:lineRule="auto"/>
        <w:ind w:left="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University, East Lansing, MI</w:t>
        <w:tab/>
        <w:t xml:space="preserve">May 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in Communication Leadership Strategies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Intern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2023 – Present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Communications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East Lansing, MI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Collaborated with Communications Manager to write stories based on client needs and reader interest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Interviewed 20 students about their unique perspectives covering a variety of topics to create a platform for diverse conversation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and edited video content of campus events to be posted for public consumption via Instagram, Facebook, and MSU Today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220"/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Intern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2022 – December 2022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Truscott Rossman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Lansing, MI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Planned press conferences for 50-200 people by working with company representatives and vendors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Presented a plan for website branding for local company to increase user accessibility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proofreading and writing news releases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Intern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August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 Democratic Caucus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Washington, D.C.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Photographed events for a photo database to create a stock of images to be used for publications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Supported the digital team in </w:t>
      </w:r>
      <w:r w:rsidDel="00000000" w:rsidR="00000000" w:rsidRPr="00000000">
        <w:rPr>
          <w:sz w:val="24"/>
          <w:szCs w:val="24"/>
          <w:rtl w:val="0"/>
        </w:rPr>
        <w:t xml:space="preserve">live streaming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events by checking for sound quality and operating cameras to ensure successful streaming for over 2,000 viewers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maintaining the Instagram account by posting photos with engaging captions and responding to comments from constituents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AFFILIATIONS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 PRSSA, Member </w:t>
        <w:tab/>
        <w:t xml:space="preserve">May 2021 – Present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 Model United Nations, Member </w:t>
        <w:tab/>
        <w:t xml:space="preserve">September 2021 – Present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spoken and written Spanish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Adobe Creative Suite, Premiere Pro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C1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C1955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FC195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InZkLH0dCMKCqn6Qs4MyGtXSPQ==">CgMxLjA4AHIhMU1iZEROVnNvQm5KOGtlRnhxQkEwckp5NGh4X0ZvY09V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2020-05-28T18:43:00Z</dcterms:created>
  <dc:creator>Chesney, Jennifer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